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Образец заявления </w:t>
      </w:r>
    </w:p>
    <w:tbl>
      <w:tblPr>
        <w:tblStyle w:val="a3"/>
        <w:tblpPr w:vertAnchor="text" w:horzAnchor="page" w:leftFromText="180" w:rightFromText="180" w:tblpX="1078" w:tblpY="353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</w:rPr>
      </w:pPr>
      <w:r/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    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40"/>
          <w:szCs w:val="40"/>
        </w:rPr>
        <w:t xml:space="preserve">получения справки об оценочной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</w:rPr>
        <w:t xml:space="preserve">    </w:t>
      </w: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</w:t>
      </w:r>
      <w:r>
        <w:rPr>
          <w:rFonts w:cs="Times New Roman" w:ascii="Times New Roman" w:hAnsi="Times New Roman"/>
          <w:b/>
          <w:sz w:val="40"/>
          <w:szCs w:val="40"/>
        </w:rPr>
        <w:t xml:space="preserve">стоимости домовладения 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>(</w:t>
      </w:r>
      <w:r>
        <w:rPr>
          <w:rFonts w:cs="Times New Roman" w:ascii="Times New Roman" w:hAnsi="Times New Roman"/>
          <w:b/>
          <w:sz w:val="40"/>
          <w:szCs w:val="40"/>
        </w:rPr>
        <w:t>квартиры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  <w:tab w:val="left" w:pos="663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  <w:t xml:space="preserve">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Прошу Вас выдать справку об оценочной стоимости, принадлежности и об отсутствии ареста (запрета) на квартиру по адресу: г.Ашхабад, ______________________, для оформления (купли-продажи, дарения, мены, кредита, регистрация и т.д.).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"/>
          <w:lang w:val="tk-TM"/>
        </w:rPr>
      </w:pPr>
      <w:r>
        <w:rPr>
          <w:rFonts w:cs="Times New Roman" w:ascii="Times New Roman" w:hAnsi="Times New Roman"/>
          <w:b/>
          <w:sz w:val="2"/>
          <w:szCs w:val="2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Перечень документов для </w:t>
      </w:r>
      <w:r>
        <w:rPr>
          <w:rFonts w:cs="Times New Roman" w:ascii="Times New Roman" w:hAnsi="Times New Roman"/>
          <w:b/>
          <w:sz w:val="36"/>
          <w:szCs w:val="36"/>
        </w:rPr>
        <w:t xml:space="preserve">получения справки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об оценочной стоимости квартиры (домовладения)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№1)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хякима, решение и т.д.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(заверенная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Инвентарное дело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(оригинал);</w:t>
      </w:r>
    </w:p>
    <w:p>
      <w:pPr>
        <w:pStyle w:val="ListParagraph"/>
        <w:numPr>
          <w:ilvl w:val="0"/>
          <w:numId w:val="1"/>
        </w:numPr>
        <w:spacing w:lineRule="auto" w:line="240"/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конторой);</w:t>
      </w:r>
    </w:p>
    <w:p>
      <w:pPr>
        <w:pStyle w:val="ListParagraph"/>
        <w:numPr>
          <w:ilvl w:val="0"/>
          <w:numId w:val="1"/>
        </w:numPr>
        <w:spacing w:lineRule="auto" w:line="240"/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Подтверждение адреса с Архитектурного отдела хякимлика по этрапу.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</w:p>
    <w:p>
      <w:pPr>
        <w:pStyle w:val="ListParagraph"/>
        <w:ind w:left="720" w:right="708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/>
      </w:r>
    </w:p>
    <w:p>
      <w:pPr>
        <w:pStyle w:val="ListParagraph"/>
        <w:ind w:left="720" w:right="708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/>
      </w:r>
    </w:p>
    <w:p>
      <w:pPr>
        <w:pStyle w:val="ListParagraph"/>
        <w:ind w:left="720" w:right="708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  </w:t>
      </w:r>
    </w:p>
    <w:tbl>
      <w:tblPr>
        <w:tblStyle w:val="a3"/>
        <w:tblpPr w:vertAnchor="text" w:horzAnchor="margin" w:leftFromText="180" w:rightFromText="180" w:tblpX="0" w:tblpY="1722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jaýyň (öýüň) baha görkezmesi barada 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güwänamany almak üçin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          </w:t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  <w:r>
        <w:rPr>
          <w:rFonts w:cs="Times New Roman" w:ascii="Times New Roman" w:hAnsi="Times New Roman"/>
          <w:sz w:val="36"/>
          <w:szCs w:val="36"/>
          <w:lang w:val="tk-TM"/>
        </w:rPr>
        <w:t>Aşgabat şäheriniň _______________ salgy boýunça, (aluw-satuw, sowgat, alyş-çalyş, girewe goýmak, bellige almak we ş.m.) işlerini geçirmek üçin, öýüň baha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>görkezmesi, degişliligi we tussagda (gadaganlykda) durmaýanlygy barada güwänamany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Jaýyň (öýüň) baha görkezmesi barada güwänamany almak üçin, 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</w:r>
    </w:p>
    <w:p>
      <w:pPr>
        <w:pStyle w:val="ListParagraph"/>
        <w:numPr>
          <w:ilvl w:val="0"/>
          <w:numId w:val="2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(arzaň nusgasy №1)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Häkiminiň karary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(tassyklanan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Tükelleýiş işi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 nusgasy);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nusgasy);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Degişli etrap häkimliginiň Arhitektura bölüminden tassyklanan salgy barada güwähaty.</w:t>
      </w:r>
    </w:p>
    <w:p>
      <w:pPr>
        <w:pStyle w:val="ListParagraph"/>
        <w:ind w:left="567" w:right="425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ListParagraph"/>
        <w:ind w:left="567" w:right="425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Образец заявления</w:t>
      </w:r>
    </w:p>
    <w:tbl>
      <w:tblPr>
        <w:tblStyle w:val="a3"/>
        <w:tblpPr w:vertAnchor="text" w:horzAnchor="page" w:leftFromText="180" w:rightFromText="180" w:tblpX="1019" w:tblpY="1417"/>
        <w:tblW w:w="205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7"/>
      </w:tblGrid>
      <w:tr>
        <w:trPr>
          <w:trHeight w:val="1680" w:hRule="atLeast"/>
        </w:trPr>
        <w:tc>
          <w:tcPr>
            <w:tcW w:w="20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1/1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/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40"/>
          <w:szCs w:val="40"/>
        </w:rPr>
        <w:t xml:space="preserve">получения справки об оценочной стоимости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квартиры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улучшенной планировки (элитка)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Прошу Вас выдать справку об оценочной стоимости, принадлежности и об отсутствии ареста (запрета) на квартиру по адресу: г.Ашхабад, ______________________, для оформления (купли-продажи, дарения, мены, кредита, регистрация и т.д.).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"/>
          <w:lang w:val="tk-TM"/>
        </w:rPr>
      </w:pPr>
      <w:r>
        <w:rPr>
          <w:rFonts w:cs="Times New Roman" w:ascii="Times New Roman" w:hAnsi="Times New Roman"/>
          <w:b/>
          <w:sz w:val="2"/>
          <w:szCs w:val="2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4"/>
          <w:szCs w:val="34"/>
          <w:lang w:val="tk-TM"/>
        </w:rPr>
      </w:pPr>
      <w:r>
        <w:rPr>
          <w:rFonts w:cs="Times New Roman" w:ascii="Times New Roman" w:hAnsi="Times New Roman"/>
          <w:b/>
          <w:sz w:val="34"/>
          <w:szCs w:val="34"/>
          <w:lang w:val="tk-TM"/>
        </w:rPr>
        <w:t>Перечень документов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34"/>
          <w:szCs w:val="34"/>
        </w:rPr>
        <w:t xml:space="preserve">получения справки об оценочной стоимости квартиры </w:t>
      </w:r>
      <w:r>
        <w:rPr>
          <w:rFonts w:cs="Times New Roman" w:ascii="Times New Roman" w:hAnsi="Times New Roman"/>
          <w:b/>
          <w:sz w:val="34"/>
          <w:szCs w:val="34"/>
          <w:lang w:val="tk-TM"/>
        </w:rPr>
        <w:t>улучшенной планировки</w:t>
      </w:r>
      <w:r>
        <w:rPr>
          <w:rFonts w:cs="Times New Roman" w:ascii="Times New Roman" w:hAnsi="Times New Roman"/>
          <w:b/>
          <w:sz w:val="34"/>
          <w:szCs w:val="34"/>
        </w:rPr>
        <w:t xml:space="preserve"> </w:t>
      </w:r>
      <w:r>
        <w:rPr>
          <w:rFonts w:cs="Times New Roman" w:ascii="Times New Roman" w:hAnsi="Times New Roman"/>
          <w:b/>
          <w:sz w:val="34"/>
          <w:szCs w:val="34"/>
          <w:lang w:val="tk-TM"/>
        </w:rPr>
        <w:t>(элитка)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rPr>
          <w:rFonts w:ascii="Times New Roman" w:hAnsi="Times New Roman" w:cs="Times New Roman"/>
          <w:b/>
          <w:b/>
          <w:lang w:val="tk-TM"/>
        </w:rPr>
      </w:pPr>
      <w:r>
        <w:rPr>
          <w:rFonts w:cs="Times New Roman" w:ascii="Times New Roman" w:hAnsi="Times New Roman"/>
          <w:b/>
          <w:lang w:val="tk-TM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567" w:right="708" w:hanging="36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4"/>
          <w:szCs w:val="34"/>
          <w:lang w:val="tk-TM"/>
        </w:rPr>
        <w:t>(образец №1/1)</w:t>
      </w:r>
      <w:r>
        <w:rPr>
          <w:rFonts w:cs="Times New Roman" w:ascii="Times New Roman" w:hAnsi="Times New Roman"/>
          <w:sz w:val="34"/>
          <w:szCs w:val="34"/>
          <w:lang w:val="tk-TM"/>
        </w:rPr>
        <w:t>;</w:t>
      </w:r>
    </w:p>
    <w:p>
      <w:pPr>
        <w:pStyle w:val="ListParagraph"/>
        <w:numPr>
          <w:ilvl w:val="0"/>
          <w:numId w:val="3"/>
        </w:numPr>
        <w:spacing w:lineRule="auto" w:line="240"/>
        <w:ind w:left="567" w:right="708" w:hanging="36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4"/>
          <w:szCs w:val="34"/>
          <w:lang w:val="tk-TM"/>
        </w:rPr>
        <w:t>(оригинал, копия)</w:t>
      </w:r>
      <w:r>
        <w:rPr>
          <w:rFonts w:cs="Times New Roman" w:ascii="Times New Roman" w:hAnsi="Times New Roman"/>
          <w:sz w:val="34"/>
          <w:szCs w:val="34"/>
          <w:lang w:val="tk-TM"/>
        </w:rPr>
        <w:t>;</w:t>
      </w:r>
    </w:p>
    <w:p>
      <w:pPr>
        <w:pStyle w:val="ListParagraph"/>
        <w:numPr>
          <w:ilvl w:val="0"/>
          <w:numId w:val="3"/>
        </w:numPr>
        <w:spacing w:lineRule="auto" w:line="240"/>
        <w:ind w:left="567" w:right="708" w:hanging="36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>Инвентарное дело (оригинал);</w:t>
      </w:r>
    </w:p>
    <w:p>
      <w:pPr>
        <w:pStyle w:val="ListParagraph"/>
        <w:numPr>
          <w:ilvl w:val="0"/>
          <w:numId w:val="3"/>
        </w:numPr>
        <w:spacing w:lineRule="auto" w:line="240"/>
        <w:ind w:left="567" w:right="708" w:hanging="36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>Письменное подтверждение с Министерства (балансодержателя) об отсутствии зад</w:t>
      </w:r>
      <w:r>
        <w:rPr>
          <w:rFonts w:cs="Times New Roman" w:ascii="Times New Roman" w:hAnsi="Times New Roman"/>
          <w:sz w:val="34"/>
          <w:szCs w:val="34"/>
        </w:rPr>
        <w:t>о</w:t>
      </w:r>
      <w:r>
        <w:rPr>
          <w:rFonts w:cs="Times New Roman" w:ascii="Times New Roman" w:hAnsi="Times New Roman"/>
          <w:sz w:val="34"/>
          <w:szCs w:val="34"/>
          <w:lang w:val="tk-TM"/>
        </w:rPr>
        <w:t xml:space="preserve">лженности и согласие на отчуждение квартиры (в том числе и выданные с льготами) </w:t>
      </w:r>
      <w:r>
        <w:rPr>
          <w:rFonts w:cs="Times New Roman" w:ascii="Times New Roman" w:hAnsi="Times New Roman"/>
          <w:b/>
          <w:sz w:val="34"/>
          <w:szCs w:val="34"/>
          <w:lang w:val="tk-TM"/>
        </w:rPr>
        <w:t>(оригинал письма на имя АБТИ)</w:t>
      </w:r>
      <w:r>
        <w:rPr>
          <w:rFonts w:cs="Times New Roman" w:ascii="Times New Roman" w:hAnsi="Times New Roman"/>
          <w:sz w:val="34"/>
          <w:szCs w:val="34"/>
          <w:lang w:val="tk-TM"/>
        </w:rPr>
        <w:t xml:space="preserve">; </w:t>
      </w:r>
    </w:p>
    <w:p>
      <w:pPr>
        <w:pStyle w:val="ListParagraph"/>
        <w:numPr>
          <w:ilvl w:val="0"/>
          <w:numId w:val="3"/>
        </w:numPr>
        <w:spacing w:lineRule="auto" w:line="240"/>
        <w:ind w:left="567" w:right="708" w:hanging="36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конторой);</w:t>
      </w:r>
    </w:p>
    <w:p>
      <w:pPr>
        <w:pStyle w:val="ListParagraph"/>
        <w:numPr>
          <w:ilvl w:val="0"/>
          <w:numId w:val="3"/>
        </w:numPr>
        <w:spacing w:lineRule="auto" w:line="240"/>
        <w:ind w:left="567" w:right="708" w:hanging="36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>Подтверждение адреса с Архитектурного отдела хякимлика по этрапу.</w:t>
      </w:r>
      <w:r>
        <w:rPr>
          <w:rFonts w:cs="Times New Roman" w:ascii="Times New Roman" w:hAnsi="Times New Roman"/>
          <w:b/>
          <w:sz w:val="34"/>
          <w:szCs w:val="34"/>
          <w:lang w:val="tk-TM"/>
        </w:rPr>
        <w:t xml:space="preserve"> </w:t>
      </w:r>
    </w:p>
    <w:p>
      <w:pPr>
        <w:pStyle w:val="Normal"/>
        <w:spacing w:lineRule="auto" w:line="240"/>
        <w:ind w:left="207" w:right="708" w:hanging="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has oňaýly we otaglaryň ýerleşişi gowulandyrylan öýlerine (elitka) baha görkezmesi barada güwänamany almak üçin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tbl>
      <w:tblPr>
        <w:tblStyle w:val="a3"/>
        <w:tblpPr w:vertAnchor="text" w:horzAnchor="page" w:leftFromText="180" w:rightFromText="180" w:tblpX="1098" w:tblpY="218"/>
        <w:tblW w:w="205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7"/>
      </w:tblGrid>
      <w:tr>
        <w:trPr>
          <w:trHeight w:val="1408" w:hRule="atLeast"/>
        </w:trPr>
        <w:tc>
          <w:tcPr>
            <w:tcW w:w="20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1/1</w:t>
            </w:r>
          </w:p>
        </w:tc>
      </w:tr>
    </w:tbl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/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Aşgabat şäheriniň _______________ salgy boýunça, (aluw-satuw, sowgat, alyş-çalyş, girewe goýmak, bellige almak we ş.m.) işlerini geçirmek üçin, öýüň baha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görkezmesi, degişliligi we tussagda (gadaganlykda) durmaýanlygy barada güwänamany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4"/>
          <w:szCs w:val="34"/>
          <w:lang w:val="tk-TM"/>
        </w:rPr>
      </w:pPr>
      <w:r>
        <w:rPr>
          <w:rFonts w:cs="Times New Roman" w:ascii="Times New Roman" w:hAnsi="Times New Roman"/>
          <w:b/>
          <w:sz w:val="34"/>
          <w:szCs w:val="34"/>
          <w:lang w:val="tk-TM"/>
        </w:rPr>
        <w:t>Has oňaýly we otaglaryň ýerleşişi gowulandyrylan öýlerine (elitka) baha görkezmesi barada güwänamany almak üçin, 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4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(arzaň nusgasy №1/1)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4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4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Tükelleýiş işi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4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Ýaşaýyş jaýyň saklaýyş-ulanyş edaralary (Eýeçiliginde saklaýan Ministrlikden, pudag edaralardan) hat üsti bilen öýüň eýeleri tarapyndan bergisi ýoklugyny we emlägi çeltleşdirmäge garşylygy ýoklugyny barada tassyklaýyş haty (şol sanda hem ýeňillikli berilenlere)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(ATTE-nyň adyna asyl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</w:t>
      </w:r>
    </w:p>
    <w:p>
      <w:pPr>
        <w:pStyle w:val="ListParagraph"/>
        <w:numPr>
          <w:ilvl w:val="0"/>
          <w:numId w:val="4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nusgasy);</w:t>
      </w:r>
    </w:p>
    <w:p>
      <w:pPr>
        <w:pStyle w:val="ListParagraph"/>
        <w:numPr>
          <w:ilvl w:val="0"/>
          <w:numId w:val="4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Degişli etrap häkimliginiň Arhitektura bölüminden tassyklanan salgy barada güwähaty.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567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ListParagraph"/>
        <w:spacing w:before="0" w:after="200"/>
        <w:ind w:left="720" w:right="708" w:hanging="0"/>
        <w:contextualSpacing/>
        <w:jc w:val="both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Application>LibreOffice/6.4.6.2$Linux_X86_64 LibreOffice_project/40$Build-2</Application>
  <Pages>5</Pages>
  <Words>563</Words>
  <Characters>4372</Characters>
  <CharactersWithSpaces>5530</CharactersWithSpaces>
  <Paragraphs>94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2021-10-13T15:44:36Z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