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vertAnchor="text" w:horzAnchor="page" w:leftFromText="180" w:rightFromText="180" w:tblpX="1033" w:tblpY="1882"/>
        <w:tblW w:w="16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56"/>
      </w:tblGrid>
      <w:tr>
        <w:trPr>
          <w:trHeight w:val="1665" w:hRule="atLeast"/>
        </w:trPr>
        <w:tc>
          <w:tcPr>
            <w:tcW w:w="1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284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284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Aşgabat şäheriniň Çoganly ýaşaýyş toplumynda ýerleşýän jaýlaryna tükelleýiş işini almak üçin</w:t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hr-HR"/>
        </w:rPr>
      </w:pPr>
      <w:r>
        <w:rPr>
          <w:rFonts w:cs="Times New Roman" w:ascii="Times New Roman" w:hAnsi="Times New Roman"/>
          <w:sz w:val="16"/>
          <w:szCs w:val="16"/>
          <w:lang w:val="hr-HR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  <w:lang w:val="tk-TM"/>
        </w:rPr>
      </w:pPr>
      <w:r>
        <w:rPr>
          <w:rFonts w:cs="Times New Roman" w:ascii="Times New Roman" w:hAnsi="Times New Roman"/>
          <w:b/>
          <w:sz w:val="28"/>
          <w:szCs w:val="28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20___-nji ýylyň ________ aýynyň “___” №____ belgili aluw-satuw şertnamasyna laýyklykda, Aşgabat şäheriniň ____________________ salgy boýunça, jaýyna tükelleýiş işini taýýarlap we öýüň baha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görkezmesi, degişliligi we tussagda (gadaganlykda) durmaýanlygy barada güwänamany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0"/>
          <w:szCs w:val="30"/>
          <w:lang w:val="tk-TM"/>
        </w:rPr>
      </w:pPr>
      <w:r>
        <w:rPr>
          <w:rFonts w:cs="Times New Roman" w:ascii="Times New Roman" w:hAnsi="Times New Roman"/>
          <w:b/>
          <w:sz w:val="30"/>
          <w:szCs w:val="30"/>
          <w:lang w:val="tk-TM"/>
        </w:rPr>
        <w:t xml:space="preserve">Aşgabat şäheriniň Çoganly ýaşaýyş toplumynda ýerleşýän jaýlaryna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0"/>
          <w:szCs w:val="30"/>
          <w:lang w:val="tk-TM"/>
        </w:rPr>
      </w:pPr>
      <w:r>
        <w:rPr>
          <w:rFonts w:cs="Times New Roman" w:ascii="Times New Roman" w:hAnsi="Times New Roman"/>
          <w:b/>
          <w:sz w:val="30"/>
          <w:szCs w:val="30"/>
          <w:lang w:val="tk-TM"/>
        </w:rPr>
        <w:t xml:space="preserve">tükelleýiş işini almak üçin, zerur bolan resminamalaryň sanawy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0"/>
          <w:szCs w:val="30"/>
          <w:lang w:val="tk-TM"/>
        </w:rPr>
      </w:pPr>
      <w:r>
        <w:rPr>
          <w:rFonts w:cs="Times New Roman" w:ascii="Times New Roman" w:hAnsi="Times New Roman"/>
          <w:b/>
          <w:sz w:val="30"/>
          <w:szCs w:val="30"/>
          <w:lang w:val="tk-TM"/>
        </w:rPr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0"/>
          <w:szCs w:val="30"/>
          <w:lang w:val="tk-TM"/>
        </w:rPr>
        <w:t>(arzaň nusgasy №13)</w:t>
      </w:r>
      <w:r>
        <w:rPr>
          <w:rFonts w:cs="Times New Roman" w:ascii="Times New Roman" w:hAnsi="Times New Roman"/>
          <w:sz w:val="30"/>
          <w:szCs w:val="30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 xml:space="preserve">Häkimiň karary </w:t>
      </w:r>
      <w:r>
        <w:rPr>
          <w:rFonts w:cs="Times New Roman" w:ascii="Times New Roman" w:hAnsi="Times New Roman"/>
          <w:b/>
          <w:sz w:val="30"/>
          <w:szCs w:val="30"/>
          <w:lang w:val="tk-TM"/>
        </w:rPr>
        <w:t>(tassyklanan göçürme nusgasy)</w:t>
      </w:r>
      <w:r>
        <w:rPr>
          <w:rFonts w:cs="Times New Roman" w:ascii="Times New Roman" w:hAnsi="Times New Roman"/>
          <w:sz w:val="30"/>
          <w:szCs w:val="30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>Aluw-satuw şertnama</w:t>
      </w:r>
      <w:r>
        <w:rPr>
          <w:rFonts w:cs="Times New Roman" w:ascii="Times New Roman" w:hAnsi="Times New Roman"/>
          <w:b/>
          <w:sz w:val="30"/>
          <w:szCs w:val="30"/>
          <w:lang w:val="tk-TM"/>
        </w:rPr>
        <w:t xml:space="preserve"> (göçürme nusgasy)</w:t>
      </w:r>
      <w:r>
        <w:rPr>
          <w:rFonts w:cs="Times New Roman" w:ascii="Times New Roman" w:hAnsi="Times New Roman"/>
          <w:sz w:val="30"/>
          <w:szCs w:val="30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>“</w:t>
      </w:r>
      <w:r>
        <w:rPr>
          <w:rFonts w:cs="Times New Roman" w:ascii="Times New Roman" w:hAnsi="Times New Roman"/>
          <w:sz w:val="30"/>
          <w:szCs w:val="30"/>
          <w:lang w:val="tk-TM"/>
        </w:rPr>
        <w:t xml:space="preserve">Hususy eýeçiligindäki gozgalmaýan emläge bolan hukugy baradaky şahadatnamanyň” </w:t>
      </w:r>
      <w:r>
        <w:rPr>
          <w:rFonts w:cs="Times New Roman" w:ascii="Times New Roman" w:hAnsi="Times New Roman"/>
          <w:b/>
          <w:sz w:val="30"/>
          <w:szCs w:val="30"/>
          <w:lang w:val="tk-TM"/>
        </w:rPr>
        <w:t>(asyl, göçürme nusgalary)</w:t>
      </w:r>
      <w:r>
        <w:rPr>
          <w:rFonts w:cs="Times New Roman" w:ascii="Times New Roman" w:hAnsi="Times New Roman"/>
          <w:sz w:val="30"/>
          <w:szCs w:val="30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 xml:space="preserve">Döwletnama </w:t>
      </w:r>
      <w:r>
        <w:rPr>
          <w:rFonts w:cs="Times New Roman" w:ascii="Times New Roman" w:hAnsi="Times New Roman"/>
          <w:b/>
          <w:sz w:val="30"/>
          <w:szCs w:val="30"/>
          <w:lang w:val="tk-TM"/>
        </w:rPr>
        <w:t>(göçürme nusgasy)</w:t>
      </w:r>
      <w:r>
        <w:rPr>
          <w:rFonts w:cs="Times New Roman" w:ascii="Times New Roman" w:hAnsi="Times New Roman"/>
          <w:sz w:val="30"/>
          <w:szCs w:val="30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>“</w:t>
      </w:r>
      <w:r>
        <w:rPr>
          <w:rFonts w:cs="Times New Roman" w:ascii="Times New Roman" w:hAnsi="Times New Roman"/>
          <w:sz w:val="30"/>
          <w:szCs w:val="30"/>
          <w:lang w:val="tk-TM"/>
        </w:rPr>
        <w:t xml:space="preserve">Ýer mellegini bölüp bermek hakynda” Degişli etrap häkiminiň karary </w:t>
      </w:r>
      <w:r>
        <w:rPr>
          <w:rFonts w:cs="Times New Roman" w:ascii="Times New Roman" w:hAnsi="Times New Roman"/>
          <w:b/>
          <w:sz w:val="30"/>
          <w:szCs w:val="30"/>
          <w:lang w:val="tk-TM"/>
        </w:rPr>
        <w:t>(tassyklanan göçürme nusgasy)</w:t>
      </w:r>
      <w:r>
        <w:rPr>
          <w:rFonts w:cs="Times New Roman" w:ascii="Times New Roman" w:hAnsi="Times New Roman"/>
          <w:sz w:val="30"/>
          <w:szCs w:val="30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 xml:space="preserve">Netijenama </w:t>
      </w:r>
      <w:r>
        <w:rPr>
          <w:rFonts w:cs="Times New Roman" w:ascii="Times New Roman" w:hAnsi="Times New Roman"/>
          <w:b/>
          <w:sz w:val="30"/>
          <w:szCs w:val="30"/>
          <w:lang w:val="tk-TM"/>
        </w:rPr>
        <w:t>(göçürme nusgasy);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 xml:space="preserve">Jaýyň “BaşAşgabatarhitektura” müdirligi tarapyndan ylalaşylan taslamasy (proýekt) </w:t>
      </w:r>
      <w:r>
        <w:rPr>
          <w:rFonts w:cs="Times New Roman" w:ascii="Times New Roman" w:hAnsi="Times New Roman"/>
          <w:b/>
          <w:sz w:val="30"/>
          <w:szCs w:val="30"/>
          <w:lang w:val="tk-TM"/>
        </w:rPr>
        <w:t>(asyl nusgasy we tassyklanan göçürme nusgasy)</w:t>
      </w:r>
      <w:r>
        <w:rPr>
          <w:rFonts w:cs="Times New Roman" w:ascii="Times New Roman" w:hAnsi="Times New Roman"/>
          <w:sz w:val="30"/>
          <w:szCs w:val="30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0"/>
          <w:szCs w:val="30"/>
          <w:lang w:val="tk-TM"/>
        </w:rPr>
        <w:t>(asyl we göçürme nusgalary)</w:t>
      </w:r>
      <w:r>
        <w:rPr>
          <w:rFonts w:cs="Times New Roman" w:ascii="Times New Roman" w:hAnsi="Times New Roman"/>
          <w:sz w:val="30"/>
          <w:szCs w:val="30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426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tk-TM"/>
        </w:rPr>
        <w:t xml:space="preserve">Forma </w:t>
      </w:r>
      <w:r>
        <w:rPr>
          <w:rFonts w:cs="Times New Roman" w:ascii="Times New Roman" w:hAnsi="Times New Roman"/>
          <w:sz w:val="30"/>
          <w:szCs w:val="30"/>
        </w:rPr>
        <w:t>№3</w:t>
      </w:r>
      <w:r>
        <w:rPr>
          <w:rFonts w:cs="Times New Roman" w:ascii="Times New Roman" w:hAnsi="Times New Roman"/>
          <w:sz w:val="30"/>
          <w:szCs w:val="30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424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ListParagraph"/>
        <w:ind w:left="567" w:right="425" w:hanging="0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cs="Times New Roman" w:ascii="Times New Roman" w:hAnsi="Times New Roman"/>
          <w:sz w:val="30"/>
          <w:szCs w:val="30"/>
          <w:lang w:val="tk-TM"/>
        </w:rPr>
      </w:r>
    </w:p>
    <w:p>
      <w:pPr>
        <w:pStyle w:val="ListParagraph"/>
        <w:ind w:left="567" w:right="425" w:hanging="0"/>
        <w:jc w:val="both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8"/>
          <w:szCs w:val="18"/>
          <w:lang w:val="tk-TM"/>
        </w:rPr>
      </w:pPr>
      <w:r>
        <w:rPr>
          <w:rFonts w:cs="Times New Roman" w:ascii="Times New Roman" w:hAnsi="Times New Roman"/>
          <w:b/>
          <w:sz w:val="18"/>
          <w:szCs w:val="18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5493</TotalTime>
  <Application>LibreOffice/6.4.6.2$Linux_X86_64 LibreOffice_project/40$Build-2</Application>
  <Pages>2</Pages>
  <Words>184</Words>
  <Characters>1444</Characters>
  <CharactersWithSpaces>1762</CharactersWithSpaces>
  <Paragraphs>26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2021-10-13T16:26:50Z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