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Arzaň nusgasy</w:t>
      </w:r>
    </w:p>
    <w:tbl>
      <w:tblPr>
        <w:tblStyle w:val="a3"/>
        <w:tblpPr w:vertAnchor="text" w:horzAnchor="page" w:leftFromText="180" w:rightFromText="180" w:tblpX="1130" w:tblpY="1370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16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/>
      <w:r>
        <w:rPr>
          <w:rFonts w:cs="Times New Roman" w:ascii="Times New Roman" w:hAnsi="Times New Roman"/>
          <w:b/>
          <w:sz w:val="36"/>
          <w:szCs w:val="36"/>
          <w:lang w:val="tk-TM"/>
        </w:rPr>
        <w:t>jaýlaryň (öýleriň) kanun meýdanlaryny hasaplap bermek üçin (jaýlar (öýler) sökülip aýyrylmaga degişli bolan)</w:t>
      </w:r>
    </w:p>
    <w:p>
      <w:pPr>
        <w:pStyle w:val="Normal"/>
        <w:tabs>
          <w:tab w:val="clear" w:pos="708"/>
          <w:tab w:val="left" w:pos="4860" w:leader="none"/>
        </w:tabs>
        <w:spacing w:before="0" w:after="0"/>
        <w:ind w:left="142" w:right="567" w:hanging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ab/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hr-HR"/>
        </w:rPr>
        <w:t>ATTE-nyň başlygy</w:t>
      </w:r>
      <w:r>
        <w:rPr>
          <w:rFonts w:cs="Times New Roman" w:ascii="Times New Roman" w:hAnsi="Times New Roman"/>
          <w:sz w:val="36"/>
          <w:szCs w:val="36"/>
          <w:lang w:val="tk-TM"/>
        </w:rPr>
        <w:t>na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Aşgabat şäheriniň ____________________ salgy boýunça, jaý (öý) sökülip aýyrylmaga degişli bolandygy sebäpli, kanun meýdanlaryny hasaplap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Goly_______</w:t>
      </w:r>
    </w:p>
    <w:p>
      <w:pPr>
        <w:pStyle w:val="Normal"/>
        <w:tabs>
          <w:tab w:val="clear" w:pos="708"/>
          <w:tab w:val="left" w:pos="3456" w:leader="none"/>
        </w:tabs>
        <w:spacing w:lineRule="auto" w:line="240" w:before="0" w:after="0"/>
        <w:ind w:right="283" w:hanging="0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Jaýlaryň (öýleriň) kanun meýdanlaryny hasaplap bermek üçin (jaýlar (öýler) sökülip aýyrylmaga degişli bolan),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zerur bolan resminamalaryň sanawy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567" w:right="283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№16)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ýa-da çözgüdi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(tassyklanan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nusgasy);</w:t>
      </w:r>
    </w:p>
    <w:p>
      <w:pPr>
        <w:pStyle w:val="ListParagraph"/>
        <w:numPr>
          <w:ilvl w:val="0"/>
          <w:numId w:val="1"/>
        </w:numPr>
        <w:ind w:left="567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ind w:left="284" w:right="283" w:hanging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145" w:tblpY="1386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16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подсчета площадей на домовладения (квартиры)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в связи со сносом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Прошу Вас произвести расчет площадей на домовладение (квартиру) по адресу: г.Ашхабад,__________________, в связи со сносом.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Перечень документов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>для подсчета площадей на домовладения (квартиры) в связи со сносом</w:t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ind w:left="426" w:right="425" w:hanging="0"/>
        <w:jc w:val="both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№16)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sz w:val="36"/>
          <w:szCs w:val="36"/>
        </w:rPr>
        <w:t xml:space="preserve">или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решение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left="426" w:firstLine="567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567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567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ListParagraph"/>
        <w:spacing w:before="0" w:after="200"/>
        <w:ind w:left="720" w:right="708" w:hanging="0"/>
        <w:contextualSpacing/>
        <w:jc w:val="both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2</Pages>
  <Words>221</Words>
  <Characters>1750</Characters>
  <CharactersWithSpaces>2253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2021-10-13T16:30:18Z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